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8D" w:rsidRPr="00384736" w:rsidRDefault="007B4D8D" w:rsidP="007B4D8D">
      <w:pPr>
        <w:rPr>
          <w:b/>
          <w:u w:val="single"/>
        </w:rPr>
      </w:pPr>
      <w:r w:rsidRPr="00384736">
        <w:rPr>
          <w:b/>
          <w:u w:val="single"/>
        </w:rPr>
        <w:t>Принято новое примерное положение о системе управления охраной труда</w:t>
      </w:r>
    </w:p>
    <w:p w:rsidR="007B4D8D" w:rsidRDefault="007B4D8D" w:rsidP="007B4D8D"/>
    <w:p w:rsidR="007B4D8D" w:rsidRDefault="007B4D8D" w:rsidP="007B4D8D">
      <w:proofErr w:type="gramStart"/>
      <w:r>
        <w:t>В целях оказания содействия работодателям в соблюдении требований охраны труда посредством создания, внедрения и обеспечения функционирования системы управления охраной труда в организации, в разработке локальных нормативных актов, определяющих порядок функционирования такой системы, в разработке мер, направленных на создание безопасных условий труда, предотвращение производственного травматизма и профессиональной заболеваемости разработано примерное положение о системе управления охраной труда</w:t>
      </w:r>
      <w:proofErr w:type="gramEnd"/>
    </w:p>
    <w:p w:rsidR="007B4D8D" w:rsidRDefault="007B4D8D" w:rsidP="007B4D8D"/>
    <w:p w:rsidR="007B4D8D" w:rsidRDefault="007B4D8D" w:rsidP="007B4D8D"/>
    <w:p w:rsidR="007B4D8D" w:rsidRDefault="007B4D8D" w:rsidP="007B4D8D">
      <w:r>
        <w:t>Примерное положение утверждено приказом Минтруда России от 29.10.2021 № 776н.</w:t>
      </w:r>
    </w:p>
    <w:p w:rsidR="007B4D8D" w:rsidRDefault="007B4D8D" w:rsidP="007B4D8D"/>
    <w:p w:rsidR="007B4D8D" w:rsidRDefault="007B4D8D" w:rsidP="007B4D8D">
      <w:r>
        <w:t>Приказ вступит в силу 1 марта 2022 года. С этой даты действующее в настоящее время Типовое положение о СУОТ, утвержденное приказом Минтруда России от 19.08.2016 № 438н, будет признано утратившим силу.</w:t>
      </w:r>
    </w:p>
    <w:p w:rsidR="007B4D8D" w:rsidRDefault="007B4D8D" w:rsidP="007B4D8D"/>
    <w:p w:rsidR="007B4D8D" w:rsidRDefault="007B4D8D" w:rsidP="007B4D8D">
      <w:r>
        <w:t>Трудовым законодательством установлен р</w:t>
      </w:r>
      <w:bookmarkStart w:id="0" w:name="_GoBack"/>
      <w:bookmarkEnd w:id="0"/>
      <w:r>
        <w:t>яд норм, регулирующих порядок создания и функционирования СУОТ. Положения СУОТ распространяются на всех работников, работающих у работодателя в соответствии с трудовым законодательством Российской Федерации.</w:t>
      </w:r>
    </w:p>
    <w:p w:rsidR="007B4D8D" w:rsidRDefault="007B4D8D" w:rsidP="007B4D8D"/>
    <w:p w:rsidR="007B4D8D" w:rsidRDefault="007B4D8D" w:rsidP="007B4D8D">
      <w:r>
        <w:t>Определено, что политика (стратегия) в области охраны труда может быть локальным нормативным актом работодателя, его разделом или 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обязательств.</w:t>
      </w:r>
    </w:p>
    <w:p w:rsidR="007B4D8D" w:rsidRDefault="007B4D8D" w:rsidP="007B4D8D"/>
    <w:p w:rsidR="00E82435" w:rsidRDefault="007B4D8D" w:rsidP="007B4D8D">
      <w:r>
        <w:t>В приложениях к акту закрепляются примерный перечень опасностей и мер по управлению ими в рамках СУОТ и примерный перечень работ повышенной опасности, к которым предъявляются отдельные требования по их организации и обучению работников.</w:t>
      </w:r>
    </w:p>
    <w:sectPr w:rsidR="00E8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8D"/>
    <w:rsid w:val="00260A38"/>
    <w:rsid w:val="00384736"/>
    <w:rsid w:val="00524E31"/>
    <w:rsid w:val="007B4D8D"/>
    <w:rsid w:val="00885122"/>
    <w:rsid w:val="00BA2D9E"/>
    <w:rsid w:val="00CB17C9"/>
    <w:rsid w:val="00CC481C"/>
    <w:rsid w:val="00E8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31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4E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3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E3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4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E3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E31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E31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E31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E31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4E31"/>
    <w:rPr>
      <w:rFonts w:asciiTheme="majorHAnsi" w:eastAsiaTheme="majorEastAsia" w:hAnsiTheme="majorHAnsi" w:cs="Courier New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524E31"/>
    <w:rPr>
      <w:rFonts w:cs="Courier New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4E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4E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24E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4E3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4E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4E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4E3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24E3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24E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24E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24E3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24E31"/>
    <w:rPr>
      <w:b/>
      <w:bCs/>
    </w:rPr>
  </w:style>
  <w:style w:type="character" w:styleId="a9">
    <w:name w:val="Emphasis"/>
    <w:basedOn w:val="a0"/>
    <w:uiPriority w:val="20"/>
    <w:qFormat/>
    <w:rsid w:val="00524E3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24E31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524E31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524E3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4E31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4E31"/>
    <w:rPr>
      <w:b/>
      <w:i/>
      <w:sz w:val="24"/>
    </w:rPr>
  </w:style>
  <w:style w:type="character" w:styleId="ad">
    <w:name w:val="Subtle Emphasis"/>
    <w:uiPriority w:val="19"/>
    <w:qFormat/>
    <w:rsid w:val="00524E3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4E3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4E3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4E3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4E3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4E31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31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4E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3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E3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4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E3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E31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E31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E31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E31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4E31"/>
    <w:rPr>
      <w:rFonts w:asciiTheme="majorHAnsi" w:eastAsiaTheme="majorEastAsia" w:hAnsiTheme="majorHAnsi" w:cs="Courier New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524E31"/>
    <w:rPr>
      <w:rFonts w:cs="Courier New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4E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4E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24E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4E3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4E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4E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4E3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24E3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24E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24E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24E3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24E31"/>
    <w:rPr>
      <w:b/>
      <w:bCs/>
    </w:rPr>
  </w:style>
  <w:style w:type="character" w:styleId="a9">
    <w:name w:val="Emphasis"/>
    <w:basedOn w:val="a0"/>
    <w:uiPriority w:val="20"/>
    <w:qFormat/>
    <w:rsid w:val="00524E3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24E31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524E31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524E3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4E31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4E31"/>
    <w:rPr>
      <w:b/>
      <w:i/>
      <w:sz w:val="24"/>
    </w:rPr>
  </w:style>
  <w:style w:type="character" w:styleId="ad">
    <w:name w:val="Subtle Emphasis"/>
    <w:uiPriority w:val="19"/>
    <w:qFormat/>
    <w:rsid w:val="00524E3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4E3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4E3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4E3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4E3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4E31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3</cp:revision>
  <dcterms:created xsi:type="dcterms:W3CDTF">2022-02-24T03:26:00Z</dcterms:created>
  <dcterms:modified xsi:type="dcterms:W3CDTF">2022-02-24T03:39:00Z</dcterms:modified>
</cp:coreProperties>
</file>