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67CA" w14:textId="77777777" w:rsidR="00F11B18" w:rsidRPr="0013283C" w:rsidRDefault="00F11B18" w:rsidP="00F11B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83C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A06B56" w:rsidRPr="0013283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2"/>
        <w:gridCol w:w="2220"/>
        <w:gridCol w:w="6568"/>
      </w:tblGrid>
      <w:tr w:rsidR="006F0D4E" w:rsidRPr="00D01968" w14:paraId="444C3C0D" w14:textId="77777777" w:rsidTr="00711AC3">
        <w:trPr>
          <w:trHeight w:val="1041"/>
        </w:trPr>
        <w:tc>
          <w:tcPr>
            <w:tcW w:w="106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6598B92" w14:textId="77777777" w:rsidR="006F0D4E" w:rsidRPr="00711AC3" w:rsidRDefault="00D01968" w:rsidP="00711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1AC3">
              <w:rPr>
                <w:rFonts w:ascii="Times New Roman" w:hAnsi="Times New Roman" w:cs="Times New Roman"/>
                <w:b/>
                <w:sz w:val="32"/>
                <w:szCs w:val="32"/>
              </w:rPr>
              <w:t>Значимые барьеры окружающей среды для основных категорий маломобильных граждан</w:t>
            </w:r>
          </w:p>
        </w:tc>
      </w:tr>
      <w:tr w:rsidR="006F0D4E" w:rsidRPr="00D01968" w14:paraId="58FA3AE0" w14:textId="77777777" w:rsidTr="00C17672">
        <w:trPr>
          <w:trHeight w:val="315"/>
        </w:trPr>
        <w:tc>
          <w:tcPr>
            <w:tcW w:w="4082" w:type="dxa"/>
            <w:gridSpan w:val="2"/>
          </w:tcPr>
          <w:p w14:paraId="3BA89AA9" w14:textId="77777777" w:rsidR="006F0D4E" w:rsidRPr="00711AC3" w:rsidRDefault="00D01968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AC3">
              <w:rPr>
                <w:rFonts w:ascii="Times New Roman" w:hAnsi="Times New Roman" w:cs="Times New Roman"/>
                <w:sz w:val="28"/>
                <w:szCs w:val="28"/>
              </w:rPr>
              <w:t>Основные категории маломобильных граждан</w:t>
            </w:r>
          </w:p>
        </w:tc>
        <w:tc>
          <w:tcPr>
            <w:tcW w:w="6568" w:type="dxa"/>
            <w:vMerge w:val="restart"/>
          </w:tcPr>
          <w:p w14:paraId="4E421A5D" w14:textId="77777777" w:rsidR="006F0D4E" w:rsidRPr="00711AC3" w:rsidRDefault="00D01968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AC3">
              <w:rPr>
                <w:rFonts w:ascii="Times New Roman" w:hAnsi="Times New Roman" w:cs="Times New Roman"/>
                <w:sz w:val="28"/>
                <w:szCs w:val="28"/>
              </w:rPr>
              <w:t>Значимые барьеры окружающей среды (для выявления и устранения на объекте)</w:t>
            </w:r>
          </w:p>
        </w:tc>
      </w:tr>
      <w:tr w:rsidR="006F0D4E" w:rsidRPr="00D01968" w14:paraId="7453F2A1" w14:textId="77777777" w:rsidTr="00C17672">
        <w:trPr>
          <w:trHeight w:val="683"/>
        </w:trPr>
        <w:tc>
          <w:tcPr>
            <w:tcW w:w="1862" w:type="dxa"/>
          </w:tcPr>
          <w:p w14:paraId="12B17C18" w14:textId="77777777" w:rsidR="006F0D4E" w:rsidRPr="00711AC3" w:rsidRDefault="00D01968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AC3">
              <w:rPr>
                <w:rFonts w:ascii="Times New Roman" w:hAnsi="Times New Roman" w:cs="Times New Roman"/>
                <w:sz w:val="28"/>
                <w:szCs w:val="28"/>
              </w:rPr>
              <w:t>Графическое отображение</w:t>
            </w:r>
          </w:p>
        </w:tc>
        <w:tc>
          <w:tcPr>
            <w:tcW w:w="2220" w:type="dxa"/>
          </w:tcPr>
          <w:p w14:paraId="3DF25A98" w14:textId="77777777" w:rsidR="006F0D4E" w:rsidRPr="00711AC3" w:rsidRDefault="00D01968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AC3">
              <w:rPr>
                <w:rFonts w:ascii="Times New Roman" w:hAnsi="Times New Roman" w:cs="Times New Roman"/>
                <w:sz w:val="28"/>
                <w:szCs w:val="28"/>
              </w:rPr>
              <w:t>Буквенное отображение</w:t>
            </w:r>
          </w:p>
        </w:tc>
        <w:tc>
          <w:tcPr>
            <w:tcW w:w="6568" w:type="dxa"/>
            <w:vMerge/>
          </w:tcPr>
          <w:p w14:paraId="158A43B3" w14:textId="77777777" w:rsidR="006F0D4E" w:rsidRPr="00D01968" w:rsidRDefault="006F0D4E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4E" w:rsidRPr="00D01968" w14:paraId="1872A37B" w14:textId="77777777" w:rsidTr="00711AC3">
        <w:trPr>
          <w:trHeight w:val="2713"/>
        </w:trPr>
        <w:tc>
          <w:tcPr>
            <w:tcW w:w="1862" w:type="dxa"/>
            <w:vAlign w:val="center"/>
          </w:tcPr>
          <w:p w14:paraId="53900B10" w14:textId="77777777" w:rsidR="006F0D4E" w:rsidRPr="00D01968" w:rsidRDefault="00D01968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7A4867" wp14:editId="1F387F32">
                  <wp:extent cx="60007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 w14:paraId="58055953" w14:textId="77777777" w:rsidR="006F0D4E" w:rsidRPr="00D01968" w:rsidRDefault="00D01968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68">
              <w:rPr>
                <w:rFonts w:ascii="Times New Roman" w:hAnsi="Times New Roman" w:cs="Times New Roman"/>
                <w:b/>
                <w:sz w:val="24"/>
                <w:szCs w:val="24"/>
              </w:rPr>
              <w:t>«К»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(передвигающийся на кресле-коляске)</w:t>
            </w:r>
          </w:p>
        </w:tc>
        <w:tc>
          <w:tcPr>
            <w:tcW w:w="6568" w:type="dxa"/>
          </w:tcPr>
          <w:p w14:paraId="6040B04C" w14:textId="77777777" w:rsidR="006F0D4E" w:rsidRDefault="00D01968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высокие пороги, ступени</w:t>
            </w:r>
          </w:p>
          <w:p w14:paraId="2CB84A13" w14:textId="77777777" w:rsidR="00D01968" w:rsidRDefault="00D01968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поручней, нарушение их высоты</w:t>
            </w:r>
          </w:p>
          <w:p w14:paraId="34FE750C" w14:textId="77777777" w:rsidR="00D01968" w:rsidRDefault="00D01968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-неровное, скользкое и мягкое (с высоким ворсом,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крпнонасыпное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покрытие</w:t>
            </w:r>
          </w:p>
          <w:p w14:paraId="20DD2567" w14:textId="77777777" w:rsidR="00D01968" w:rsidRDefault="00D01968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-неправильно установленные пандусы</w:t>
            </w:r>
          </w:p>
          <w:p w14:paraId="5EF0A44D" w14:textId="77777777" w:rsidR="00D01968" w:rsidRDefault="00D01968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-узкие дверные проемы и коридоры</w:t>
            </w:r>
          </w:p>
          <w:p w14:paraId="50DC0D8A" w14:textId="77777777" w:rsidR="00D01968" w:rsidRDefault="00D01968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места для разворота кресла-коляски в помещении</w:t>
            </w:r>
          </w:p>
          <w:p w14:paraId="250052BB" w14:textId="77777777" w:rsidR="00D01968" w:rsidRPr="00D01968" w:rsidRDefault="00D01968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-высокое расположение информации</w:t>
            </w:r>
          </w:p>
        </w:tc>
      </w:tr>
      <w:tr w:rsidR="0000653C" w:rsidRPr="00D01968" w14:paraId="4C798867" w14:textId="77777777" w:rsidTr="00711AC3">
        <w:trPr>
          <w:trHeight w:val="1547"/>
        </w:trPr>
        <w:tc>
          <w:tcPr>
            <w:tcW w:w="1862" w:type="dxa"/>
            <w:vMerge w:val="restart"/>
            <w:vAlign w:val="center"/>
          </w:tcPr>
          <w:p w14:paraId="00F66D78" w14:textId="77777777" w:rsidR="0000653C" w:rsidRDefault="0000653C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746A98" wp14:editId="6E2A235B">
                  <wp:extent cx="63817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 w14:paraId="08D24886" w14:textId="77777777" w:rsidR="0000653C" w:rsidRPr="0000653C" w:rsidRDefault="0000653C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3C">
              <w:rPr>
                <w:rFonts w:ascii="Times New Roman" w:hAnsi="Times New Roman" w:cs="Times New Roman"/>
                <w:b/>
                <w:sz w:val="24"/>
                <w:szCs w:val="24"/>
              </w:rPr>
              <w:t>«О-н»</w:t>
            </w:r>
          </w:p>
          <w:p w14:paraId="0634EB71" w14:textId="77777777" w:rsidR="0000653C" w:rsidRDefault="0000653C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(поражение нижних конечностей)</w:t>
            </w:r>
          </w:p>
        </w:tc>
        <w:tc>
          <w:tcPr>
            <w:tcW w:w="6568" w:type="dxa"/>
          </w:tcPr>
          <w:p w14:paraId="3738F3DA" w14:textId="77777777" w:rsidR="0000653C" w:rsidRDefault="0000653C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-высокие пороги, ступени, перепады высот, крутые уклоны</w:t>
            </w:r>
          </w:p>
          <w:p w14:paraId="1EEFD152" w14:textId="77777777" w:rsidR="0000653C" w:rsidRDefault="0000653C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-неровное и скользкое покрытие</w:t>
            </w:r>
          </w:p>
          <w:p w14:paraId="713DEDC9" w14:textId="77777777" w:rsidR="0000653C" w:rsidRDefault="0000653C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-неправильно установленные пандусы</w:t>
            </w:r>
          </w:p>
          <w:p w14:paraId="6FD81E4B" w14:textId="77777777" w:rsidR="0000653C" w:rsidRDefault="0000653C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поручней</w:t>
            </w:r>
          </w:p>
          <w:p w14:paraId="510F2133" w14:textId="77777777" w:rsidR="0000653C" w:rsidRDefault="0000653C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мест отдыха на пути движения</w:t>
            </w:r>
          </w:p>
        </w:tc>
      </w:tr>
      <w:tr w:rsidR="0000653C" w:rsidRPr="00D01968" w14:paraId="23C11E46" w14:textId="77777777" w:rsidTr="00711AC3">
        <w:trPr>
          <w:trHeight w:val="1542"/>
        </w:trPr>
        <w:tc>
          <w:tcPr>
            <w:tcW w:w="1862" w:type="dxa"/>
            <w:vMerge/>
            <w:vAlign w:val="center"/>
          </w:tcPr>
          <w:p w14:paraId="6D72C051" w14:textId="77777777" w:rsidR="0000653C" w:rsidRDefault="0000653C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Align w:val="center"/>
          </w:tcPr>
          <w:p w14:paraId="6648C8A7" w14:textId="77777777" w:rsidR="0000653C" w:rsidRPr="0000653C" w:rsidRDefault="0000653C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3C">
              <w:rPr>
                <w:rFonts w:ascii="Times New Roman" w:hAnsi="Times New Roman" w:cs="Times New Roman"/>
                <w:b/>
                <w:sz w:val="24"/>
                <w:szCs w:val="24"/>
              </w:rPr>
              <w:t>«О-в»</w:t>
            </w:r>
          </w:p>
          <w:p w14:paraId="114697CC" w14:textId="77777777" w:rsidR="0000653C" w:rsidRDefault="0000653C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(поражение верхних конечностей)</w:t>
            </w:r>
          </w:p>
        </w:tc>
        <w:tc>
          <w:tcPr>
            <w:tcW w:w="6568" w:type="dxa"/>
          </w:tcPr>
          <w:p w14:paraId="5C3A1A84" w14:textId="77777777" w:rsidR="0000653C" w:rsidRDefault="00C77F74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-трудности в открывании/закрывании дверей</w:t>
            </w:r>
          </w:p>
          <w:p w14:paraId="3C1816A4" w14:textId="77777777" w:rsidR="00C77F74" w:rsidRDefault="00C77F74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-трудности в пользовании выключателями, кранами</w:t>
            </w:r>
          </w:p>
          <w:p w14:paraId="03295F82" w14:textId="77777777" w:rsidR="00C77F74" w:rsidRDefault="00C77F74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-невозможность, сложность в написании текстов, подписании документов</w:t>
            </w:r>
          </w:p>
          <w:p w14:paraId="6541AE1B" w14:textId="77777777" w:rsidR="00C77F74" w:rsidRDefault="00C77F74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-иные ограничения действий руками</w:t>
            </w:r>
          </w:p>
        </w:tc>
      </w:tr>
      <w:tr w:rsidR="0076286F" w:rsidRPr="00D01968" w14:paraId="3B6B158C" w14:textId="77777777" w:rsidTr="00711AC3">
        <w:trPr>
          <w:trHeight w:val="3405"/>
        </w:trPr>
        <w:tc>
          <w:tcPr>
            <w:tcW w:w="1862" w:type="dxa"/>
            <w:vMerge w:val="restart"/>
            <w:vAlign w:val="center"/>
          </w:tcPr>
          <w:p w14:paraId="42B33374" w14:textId="77777777" w:rsidR="0076286F" w:rsidRDefault="0076286F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9B479A" wp14:editId="1D16CE5E">
                  <wp:extent cx="714375" cy="7334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 w14:paraId="6FC9C2AD" w14:textId="77777777" w:rsidR="0076286F" w:rsidRPr="0076286F" w:rsidRDefault="0076286F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6F">
              <w:rPr>
                <w:rFonts w:ascii="Times New Roman" w:hAnsi="Times New Roman" w:cs="Times New Roman"/>
                <w:b/>
                <w:sz w:val="24"/>
                <w:szCs w:val="24"/>
              </w:rPr>
              <w:t>«С-п»</w:t>
            </w:r>
          </w:p>
          <w:p w14:paraId="2A3E6960" w14:textId="77777777" w:rsidR="0076286F" w:rsidRDefault="0076286F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нарушения зрения – слепота)</w:t>
            </w:r>
          </w:p>
        </w:tc>
        <w:tc>
          <w:tcPr>
            <w:tcW w:w="6568" w:type="dxa"/>
          </w:tcPr>
          <w:p w14:paraId="375D4B89" w14:textId="77777777" w:rsidR="0076286F" w:rsidRDefault="00873B39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-преграды на пути движения (колонны, тумбы, стойки и проч.), без предупредительной информации о препятствии (тактильной, звуковой)</w:t>
            </w:r>
          </w:p>
          <w:p w14:paraId="1127A170" w14:textId="77777777" w:rsidR="00873B39" w:rsidRDefault="00873B39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-ступени, особенно разной геометрии, без тактильного обозначения</w:t>
            </w:r>
          </w:p>
          <w:p w14:paraId="3868F0EC" w14:textId="77777777" w:rsidR="00873B39" w:rsidRDefault="00873B39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DBD">
              <w:rPr>
                <w:rFonts w:ascii="Times New Roman" w:hAnsi="Times New Roman" w:cs="Times New Roman"/>
                <w:sz w:val="24"/>
                <w:szCs w:val="24"/>
              </w:rPr>
              <w:t>отсутствие дублирующей тактильной или звуковой информации и указателей</w:t>
            </w:r>
          </w:p>
          <w:p w14:paraId="2CEF6028" w14:textId="77777777" w:rsidR="00124DBD" w:rsidRDefault="00124DBD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поручней, иных направляющих</w:t>
            </w:r>
          </w:p>
          <w:p w14:paraId="7648B0E0" w14:textId="77777777" w:rsidR="00124DBD" w:rsidRDefault="00124DBD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-неорганизованность доступа на объект и места ожидания собаки-проводника</w:t>
            </w:r>
          </w:p>
          <w:p w14:paraId="5DB6731D" w14:textId="77777777" w:rsidR="00124DBD" w:rsidRDefault="00124DBD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дублирующей звуковой информации при чрезвычайных ситуациях и в экстренных ситуациях</w:t>
            </w:r>
          </w:p>
        </w:tc>
      </w:tr>
      <w:tr w:rsidR="0076286F" w:rsidRPr="00D01968" w14:paraId="2CD86DFD" w14:textId="77777777" w:rsidTr="00711AC3">
        <w:trPr>
          <w:trHeight w:val="2122"/>
        </w:trPr>
        <w:tc>
          <w:tcPr>
            <w:tcW w:w="1862" w:type="dxa"/>
            <w:vMerge/>
            <w:vAlign w:val="center"/>
          </w:tcPr>
          <w:p w14:paraId="162678EC" w14:textId="77777777" w:rsidR="0076286F" w:rsidRDefault="0076286F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Align w:val="center"/>
          </w:tcPr>
          <w:p w14:paraId="5CF9C023" w14:textId="77777777" w:rsidR="0076286F" w:rsidRPr="0076286F" w:rsidRDefault="0076286F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6F">
              <w:rPr>
                <w:rFonts w:ascii="Times New Roman" w:hAnsi="Times New Roman" w:cs="Times New Roman"/>
                <w:b/>
                <w:sz w:val="24"/>
                <w:szCs w:val="24"/>
              </w:rPr>
              <w:t>«С-ч»</w:t>
            </w:r>
          </w:p>
          <w:p w14:paraId="744CE6B6" w14:textId="77777777" w:rsidR="0076286F" w:rsidRDefault="0076286F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(частичное нарушение зрения)</w:t>
            </w:r>
          </w:p>
        </w:tc>
        <w:tc>
          <w:tcPr>
            <w:tcW w:w="6568" w:type="dxa"/>
          </w:tcPr>
          <w:p w14:paraId="453BD8D1" w14:textId="77777777" w:rsidR="0076286F" w:rsidRDefault="004613E7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цветовой контрастной информации и указателей</w:t>
            </w:r>
          </w:p>
          <w:p w14:paraId="23F997C7" w14:textId="77777777" w:rsidR="004613E7" w:rsidRDefault="008A24CD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13E7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знаков, текстовой и графической информации недостаточных размеров</w:t>
            </w:r>
          </w:p>
          <w:p w14:paraId="39407C91" w14:textId="77777777" w:rsidR="004613E7" w:rsidRDefault="004613E7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препятствий и преград на пути движения без достаточной (по размеру, по цвету, контрасту) информационной поддержки</w:t>
            </w:r>
          </w:p>
          <w:p w14:paraId="79F7A741" w14:textId="77777777" w:rsidR="004613E7" w:rsidRDefault="004613E7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-недостаточная освещенность мест и путей движения</w:t>
            </w:r>
          </w:p>
        </w:tc>
      </w:tr>
      <w:tr w:rsidR="00883ABD" w:rsidRPr="00D01968" w14:paraId="6CC2E13E" w14:textId="77777777" w:rsidTr="00C17672">
        <w:trPr>
          <w:trHeight w:val="384"/>
        </w:trPr>
        <w:tc>
          <w:tcPr>
            <w:tcW w:w="1862" w:type="dxa"/>
            <w:vMerge w:val="restart"/>
            <w:vAlign w:val="center"/>
          </w:tcPr>
          <w:p w14:paraId="060042AE" w14:textId="77777777" w:rsidR="00883ABD" w:rsidRDefault="00883ABD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EF7A373" wp14:editId="4D462833">
                  <wp:extent cx="676275" cy="8096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 w14:paraId="530AB06D" w14:textId="77777777" w:rsidR="00883ABD" w:rsidRDefault="00A243CA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«Г-п»</w:t>
            </w:r>
          </w:p>
          <w:p w14:paraId="5C1F2DAC" w14:textId="77777777" w:rsidR="00A243CA" w:rsidRDefault="00A243CA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нарушение слуха – глухота)</w:t>
            </w:r>
          </w:p>
        </w:tc>
        <w:tc>
          <w:tcPr>
            <w:tcW w:w="6568" w:type="dxa"/>
          </w:tcPr>
          <w:p w14:paraId="332804CA" w14:textId="77777777" w:rsidR="00883ABD" w:rsidRDefault="00A243CA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и недостаточность зрительной информации</w:t>
            </w:r>
          </w:p>
          <w:p w14:paraId="214C830A" w14:textId="77777777" w:rsidR="00A243CA" w:rsidRDefault="00A243CA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переводчика</w:t>
            </w:r>
          </w:p>
          <w:p w14:paraId="0F4BDF51" w14:textId="77777777" w:rsidR="00A243CA" w:rsidRDefault="00A243CA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-иные информационные барьеры и отсутствие дублирующей световой информации при чрезвычайных ситуациях</w:t>
            </w:r>
          </w:p>
        </w:tc>
      </w:tr>
      <w:tr w:rsidR="00883ABD" w:rsidRPr="00D01968" w14:paraId="4A4FAEE4" w14:textId="77777777" w:rsidTr="00C17672">
        <w:trPr>
          <w:trHeight w:val="390"/>
        </w:trPr>
        <w:tc>
          <w:tcPr>
            <w:tcW w:w="1862" w:type="dxa"/>
            <w:vMerge/>
            <w:vAlign w:val="center"/>
          </w:tcPr>
          <w:p w14:paraId="0B47F7EB" w14:textId="77777777" w:rsidR="00883ABD" w:rsidRDefault="00883ABD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Align w:val="center"/>
          </w:tcPr>
          <w:p w14:paraId="62FEB787" w14:textId="77777777" w:rsidR="00883ABD" w:rsidRDefault="00A243CA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«Г-ч»</w:t>
            </w:r>
          </w:p>
          <w:p w14:paraId="60D3A8FB" w14:textId="77777777" w:rsidR="00A243CA" w:rsidRDefault="00A243CA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(частичное нарушение слуха)</w:t>
            </w:r>
          </w:p>
        </w:tc>
        <w:tc>
          <w:tcPr>
            <w:tcW w:w="6568" w:type="dxa"/>
          </w:tcPr>
          <w:p w14:paraId="33069773" w14:textId="77777777" w:rsidR="00883ABD" w:rsidRDefault="00A243CA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аудиоконтура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индукционных петель</w:t>
            </w:r>
          </w:p>
          <w:p w14:paraId="1EECF0B2" w14:textId="77777777" w:rsidR="00A243CA" w:rsidRDefault="00A243CA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электромагнитных помех</w:t>
            </w:r>
          </w:p>
          <w:p w14:paraId="02DA8EF2" w14:textId="77777777" w:rsidR="00A243CA" w:rsidRDefault="00551C27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A243CA">
              <w:rPr>
                <w:rFonts w:ascii="Times New Roman" w:hAnsi="Times New Roman" w:cs="Times New Roman"/>
                <w:sz w:val="24"/>
                <w:szCs w:val="24"/>
              </w:rPr>
              <w:t>едостаточность, отсутствие зрительной информации</w:t>
            </w:r>
          </w:p>
          <w:p w14:paraId="15AA88D2" w14:textId="77777777" w:rsidR="00A243CA" w:rsidRDefault="00A243CA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звукоусиливающих средств в местах получения услуг и информации</w:t>
            </w:r>
          </w:p>
        </w:tc>
      </w:tr>
      <w:tr w:rsidR="00883ABD" w:rsidRPr="00D01968" w14:paraId="7881A1F2" w14:textId="77777777" w:rsidTr="00C17672">
        <w:trPr>
          <w:trHeight w:val="285"/>
        </w:trPr>
        <w:tc>
          <w:tcPr>
            <w:tcW w:w="1862" w:type="dxa"/>
            <w:vAlign w:val="center"/>
          </w:tcPr>
          <w:p w14:paraId="6DF5400F" w14:textId="77777777" w:rsidR="00883ABD" w:rsidRDefault="005E6801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8119ED" wp14:editId="4ECC5411">
                  <wp:extent cx="676275" cy="6953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 w14:paraId="74A77A7B" w14:textId="77777777" w:rsidR="00883ABD" w:rsidRDefault="005E6801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«У»</w:t>
            </w:r>
          </w:p>
          <w:p w14:paraId="5812A469" w14:textId="77777777" w:rsidR="005E6801" w:rsidRDefault="005E6801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(нарушения умственного развития)</w:t>
            </w:r>
          </w:p>
        </w:tc>
        <w:tc>
          <w:tcPr>
            <w:tcW w:w="6568" w:type="dxa"/>
          </w:tcPr>
          <w:p w14:paraId="5E3A475B" w14:textId="77777777" w:rsidR="00883ABD" w:rsidRDefault="005E6801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4BEA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(недостаточность) понятной информации, информации на простом языке</w:t>
            </w:r>
          </w:p>
          <w:p w14:paraId="7CD04785" w14:textId="77777777" w:rsidR="005E6801" w:rsidRDefault="005E6801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ограждений опасных мест</w:t>
            </w:r>
          </w:p>
          <w:p w14:paraId="5D54B4DF" w14:textId="77777777" w:rsidR="005E6801" w:rsidRDefault="005E6801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-трудности ориентации при неоднозначности информации</w:t>
            </w:r>
          </w:p>
          <w:p w14:paraId="15ABBD16" w14:textId="77777777" w:rsidR="005E6801" w:rsidRDefault="005E6801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-неорганизованность сопровождения на объекте (при необходимости)</w:t>
            </w:r>
          </w:p>
        </w:tc>
      </w:tr>
      <w:tr w:rsidR="005E6801" w:rsidRPr="00D01968" w14:paraId="6BFA06E8" w14:textId="77777777" w:rsidTr="00F11B18">
        <w:trPr>
          <w:trHeight w:val="3680"/>
        </w:trPr>
        <w:tc>
          <w:tcPr>
            <w:tcW w:w="1862" w:type="dxa"/>
          </w:tcPr>
          <w:p w14:paraId="202EC085" w14:textId="77777777" w:rsidR="005E6801" w:rsidRDefault="005E6801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Align w:val="center"/>
          </w:tcPr>
          <w:p w14:paraId="3C9C6EAE" w14:textId="77777777" w:rsidR="005E6801" w:rsidRDefault="00C17672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6568" w:type="dxa"/>
          </w:tcPr>
          <w:p w14:paraId="584EE42C" w14:textId="77777777" w:rsidR="005E6801" w:rsidRDefault="00C17672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(нарушение требований) информации и навигации на объекте для МГН – указателей доступных помещений и путей движения</w:t>
            </w:r>
          </w:p>
          <w:p w14:paraId="65945974" w14:textId="77777777" w:rsidR="00C17672" w:rsidRDefault="00C17672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-нарушение требований освещенности мест и путей движения</w:t>
            </w:r>
          </w:p>
          <w:p w14:paraId="07389F72" w14:textId="77777777" w:rsidR="00C17672" w:rsidRDefault="00C17672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информации на сайте и информационных носителях на объекте</w:t>
            </w:r>
          </w:p>
          <w:p w14:paraId="224985E6" w14:textId="77777777" w:rsidR="00C17672" w:rsidRDefault="00C17672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-неорганизованность путей эвакуации и информации о чрезвычайных ситуациях и в экстренных случаях</w:t>
            </w:r>
          </w:p>
          <w:p w14:paraId="79A285D8" w14:textId="77777777" w:rsidR="00C17672" w:rsidRDefault="00C17672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средств (кнопок) вызова персонала в закрытых помещениях</w:t>
            </w:r>
          </w:p>
          <w:p w14:paraId="6AF59FA2" w14:textId="77777777" w:rsidR="00C17672" w:rsidRDefault="00C17672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-некомпетентность персонала по вопросам общения и оказания помощи инвалидам.</w:t>
            </w:r>
          </w:p>
        </w:tc>
      </w:tr>
    </w:tbl>
    <w:p w14:paraId="71E7D243" w14:textId="77777777" w:rsidR="00294F59" w:rsidRPr="00D01968" w:rsidRDefault="00294F59" w:rsidP="0025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4F59" w:rsidRPr="00D01968" w:rsidSect="006F0D4E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4E"/>
    <w:rsid w:val="0000653C"/>
    <w:rsid w:val="00124DBD"/>
    <w:rsid w:val="0013283C"/>
    <w:rsid w:val="00204BEA"/>
    <w:rsid w:val="00237A1F"/>
    <w:rsid w:val="002540C8"/>
    <w:rsid w:val="00294F59"/>
    <w:rsid w:val="004613E7"/>
    <w:rsid w:val="00551C27"/>
    <w:rsid w:val="005E36EF"/>
    <w:rsid w:val="005E6801"/>
    <w:rsid w:val="00667F6B"/>
    <w:rsid w:val="006F0D4E"/>
    <w:rsid w:val="00711AC3"/>
    <w:rsid w:val="0076286F"/>
    <w:rsid w:val="007D7343"/>
    <w:rsid w:val="00873B39"/>
    <w:rsid w:val="00883ABD"/>
    <w:rsid w:val="008A24CD"/>
    <w:rsid w:val="009871BC"/>
    <w:rsid w:val="00A06B56"/>
    <w:rsid w:val="00A243CA"/>
    <w:rsid w:val="00A603FC"/>
    <w:rsid w:val="00C17672"/>
    <w:rsid w:val="00C75A94"/>
    <w:rsid w:val="00C77F74"/>
    <w:rsid w:val="00D01968"/>
    <w:rsid w:val="00E74BF1"/>
    <w:rsid w:val="00F11B18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905C"/>
  <w15:docId w15:val="{03A7C681-2988-4C47-85B6-D06213AF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НСО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Юлия Павловна</dc:creator>
  <cp:lastModifiedBy>Юлия Э. Львутина</cp:lastModifiedBy>
  <cp:revision>2</cp:revision>
  <cp:lastPrinted>2016-11-01T05:41:00Z</cp:lastPrinted>
  <dcterms:created xsi:type="dcterms:W3CDTF">2022-05-14T16:09:00Z</dcterms:created>
  <dcterms:modified xsi:type="dcterms:W3CDTF">2022-05-14T16:09:00Z</dcterms:modified>
</cp:coreProperties>
</file>